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/>
        <w:jc w:val="center"/>
        <w:textAlignment w:val="auto"/>
        <w:rPr>
          <w:rFonts w:hint="default" w:cs="宋体" w:asciiTheme="majorEastAsia" w:hAnsiTheme="majorEastAsia" w:eastAsiaTheme="majorEastAsia"/>
          <w:b/>
          <w:color w:val="auto"/>
          <w:sz w:val="24"/>
          <w:szCs w:val="24"/>
          <w:lang w:val="en-US" w:eastAsia="zh-CN"/>
        </w:rPr>
      </w:pPr>
      <w:r>
        <w:rPr>
          <w:rFonts w:hint="eastAsia" w:cs="宋体" w:asciiTheme="majorEastAsia" w:hAnsiTheme="majorEastAsia" w:eastAsiaTheme="majorEastAsia"/>
          <w:b/>
          <w:color w:val="auto"/>
          <w:sz w:val="24"/>
          <w:szCs w:val="24"/>
        </w:rPr>
        <w:t>9</w:t>
      </w:r>
      <w:r>
        <w:rPr>
          <w:rFonts w:hint="eastAsia" w:cs="宋体" w:asciiTheme="majorEastAsia" w:hAnsiTheme="majorEastAsia" w:eastAsiaTheme="majorEastAsia"/>
          <w:b/>
          <w:color w:val="auto"/>
          <w:sz w:val="24"/>
          <w:szCs w:val="24"/>
          <w:lang w:val="en-US" w:eastAsia="zh-CN"/>
        </w:rPr>
        <w:t>桃花源记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/>
        <w:textAlignment w:val="auto"/>
        <w:rPr>
          <w:rFonts w:hint="eastAsia"/>
          <w:b/>
          <w:color w:val="auto"/>
          <w:sz w:val="24"/>
          <w:szCs w:val="24"/>
        </w:rPr>
      </w:pPr>
      <w:r>
        <w:rPr>
          <w:rFonts w:hint="eastAsia"/>
          <w:b/>
          <w:color w:val="auto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1.熟记“俨然”的“俨”、“间隔”的“间”、“诣太守”的“诣”、“遂迷”的“遂”等字的读音；熟记“垂髫”“叹惋”“骥”等字的字形；理解“豁然开朗”“要”“延”“扶”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“寻”等词的意思；在理解课文大意的基础上熟读成诵。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2.理解作者笔下的社会理想及作者寄寓文中的思想感情。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3.学习本文虚景实写、实中有虚的写作手法，及叙事脉络清晰、描写生动的特点。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4.珍惜美好生活，树立积极向上的人生态度。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/>
        <w:textAlignment w:val="auto"/>
        <w:rPr>
          <w:rFonts w:hint="eastAsia" w:eastAsia="宋体"/>
          <w:b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color w:val="auto"/>
          <w:sz w:val="24"/>
          <w:szCs w:val="24"/>
        </w:rPr>
        <w:t>教学</w:t>
      </w:r>
      <w:r>
        <w:rPr>
          <w:rFonts w:hint="eastAsia"/>
          <w:b/>
          <w:color w:val="auto"/>
          <w:sz w:val="24"/>
          <w:szCs w:val="24"/>
          <w:lang w:val="en-US" w:eastAsia="zh-CN"/>
        </w:rPr>
        <w:t>重点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理解作者笔下的社会理想及作者寄寓文中的思想感情。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/>
        <w:textAlignment w:val="auto"/>
        <w:rPr>
          <w:rFonts w:hint="eastAsia" w:eastAsia="宋体"/>
          <w:b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color w:val="auto"/>
          <w:sz w:val="24"/>
          <w:szCs w:val="24"/>
        </w:rPr>
        <w:t>教学</w:t>
      </w:r>
      <w:r>
        <w:rPr>
          <w:rFonts w:hint="eastAsia"/>
          <w:b/>
          <w:color w:val="auto"/>
          <w:sz w:val="24"/>
          <w:szCs w:val="24"/>
          <w:lang w:val="en-US" w:eastAsia="zh-CN"/>
        </w:rPr>
        <w:t>难点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学习本文虚景实写、实中有虚的写作手法，及叙事脉络清晰、描写生动的特点。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/>
        <w:jc w:val="both"/>
        <w:textAlignment w:val="auto"/>
        <w:rPr>
          <w:rFonts w:hint="eastAsia" w:ascii="Times New Roman" w:hAnsi="Times New Roman" w:eastAsia="宋体" w:cs="Times New Roman"/>
          <w:b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color w:val="auto"/>
          <w:kern w:val="2"/>
          <w:sz w:val="24"/>
          <w:szCs w:val="24"/>
          <w:lang w:val="en-US" w:eastAsia="zh-CN" w:bidi="ar-SA"/>
        </w:rPr>
        <w:t>教学过程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/>
        <w:jc w:val="center"/>
        <w:textAlignment w:val="auto"/>
        <w:rPr>
          <w:rFonts w:hint="default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>第一课时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/>
        <w:jc w:val="both"/>
        <w:textAlignment w:val="auto"/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lang w:val="en-US" w:eastAsia="zh-CN"/>
        </w:rPr>
        <w:t>导入新课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/>
        <w:jc w:val="both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 xml:space="preserve">    同学们，又到了桃花盛开的时节，你们能说出几句有关桃花的诗吗？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>去年今日此门中，人面桃花相映红。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>桃之夭夭，灼灼其华。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>人间四月芳菲尽，山寺桃花始盛开。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>春来遍是桃花水，不辨仙源何处寻。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>陶令不知何处去，桃花源里可耕田？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>桃花这一意象在中国文学中，意蕴丰富。今天，我们来学习东晋著名文人陶渊明的一篇以“桃花”命名的文章——《桃花源记》。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/>
        <w:jc w:val="both"/>
        <w:textAlignment w:val="auto"/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lang w:val="en-US" w:eastAsia="zh-CN"/>
        </w:rPr>
        <w:t>二、作者及写作背景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/>
        <w:jc w:val="both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 xml:space="preserve">    陶渊明（约365—427），一名潜，字元亮，私谥靖节，因宅边种有五棵柳树，又自号“五柳先生”，浔阳柴桑（今江西九江）人，东晋诗人。长于诗文辞赋，其诗多描写自然景象及农村生活。语言质朴自然又极为精练，被称为“田园诗人”。主要作品有《归园田居》《桃花源记》《饮酒》《五柳先生传》《归去来兮辞》等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/>
        <w:jc w:val="both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>三、初读课文，整体感知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>1.有感情地朗读课文，注意节奏和停顿。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>朗读指导：古人称断句为“句读”。文言的断句水平跟读者的阅读面、阅读量以及文言的基础、功底和语感均成正比。但也有一些常规可以提前把握，以便文言文的阅读和理解。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>借助工具书和课下注释疏通文意并积累词汇。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 xml:space="preserve">    古今异义：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720" w:firstLineChars="300"/>
        <w:jc w:val="both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>①芳草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em w:val="dot"/>
          <w:lang w:val="en-US" w:eastAsia="zh-CN"/>
        </w:rPr>
        <w:t>鲜美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>[古义：新鲜美好。今义：（菜肴、瓜果等）滋味好。]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720" w:firstLineChars="300"/>
        <w:jc w:val="both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>②阡陌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em w:val="dot"/>
          <w:lang w:val="en-US" w:eastAsia="zh-CN"/>
        </w:rPr>
        <w:t>交通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>（古义：交错相通。今义：运输事业。）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720" w:firstLineChars="300"/>
        <w:jc w:val="both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  <w:em w:val="dot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>③率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em w:val="dot"/>
          <w:lang w:val="en-US" w:eastAsia="zh-CN"/>
        </w:rPr>
        <w:t>妻子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>邑人来此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em w:val="dot"/>
          <w:lang w:val="en-US" w:eastAsia="zh-CN"/>
        </w:rPr>
        <w:t>绝境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720" w:firstLineChars="300"/>
        <w:jc w:val="both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>（“妻子”古义：妻子儿女。今义：男女两人结婚后，女子是男子的妻子。）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720" w:firstLineChars="300"/>
        <w:jc w:val="both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>（“绝境”古义：与人世隔绝的地方。今义：没有出路的境地。）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720" w:firstLineChars="300"/>
        <w:jc w:val="both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>④无论魏晋（古义：不要说，更不必说。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720" w:firstLineChars="300"/>
        <w:jc w:val="both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 xml:space="preserve">            今义：表条件关系的连词。）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>一词多义：为、舍、寻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default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/>
          <w:color w:val="auto"/>
          <w:sz w:val="24"/>
          <w:szCs w:val="24"/>
          <w:lang w:val="en-US" w:eastAsia="zh-CN"/>
        </w:rPr>
        <w:t>判断句：南阳刘子骥，高尚士也（“……也”表判断）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default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/>
          <w:color w:val="auto"/>
          <w:sz w:val="24"/>
          <w:szCs w:val="24"/>
          <w:lang w:val="en-US" w:eastAsia="zh-CN"/>
        </w:rPr>
        <w:t>倒装句：问所从来（宾语前置，正常语序应为“问从所来”）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default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/>
          <w:color w:val="auto"/>
          <w:sz w:val="24"/>
          <w:szCs w:val="24"/>
          <w:lang w:val="en-US" w:eastAsia="zh-CN"/>
        </w:rPr>
        <w:t>省略句：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default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/>
          <w:color w:val="auto"/>
          <w:sz w:val="24"/>
          <w:szCs w:val="24"/>
          <w:lang w:val="en-US" w:eastAsia="zh-CN"/>
        </w:rPr>
        <w:t>①林尽水源［省略介词“于”，可补充为“林尽（于）水源”］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default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/>
          <w:color w:val="auto"/>
          <w:sz w:val="24"/>
          <w:szCs w:val="24"/>
          <w:lang w:val="en-US" w:eastAsia="zh-CN"/>
        </w:rPr>
        <w:t>②此人一一为具言所闻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Theme="minorEastAsia" w:hAnsiTheme="minorEastAsia" w:eastAsiaTheme="minorEastAsia"/>
          <w:color w:val="auto"/>
          <w:sz w:val="24"/>
          <w:szCs w:val="24"/>
          <w:lang w:val="en-US" w:eastAsia="zh-CN"/>
        </w:rPr>
        <w:t>[省略宾语“之”，可补充为“此人一一为（之）具言所闻”］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>3.完成下面的线索顺序图。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210" w:firstLineChars="100"/>
        <w:jc w:val="both"/>
        <w:textAlignment w:val="auto"/>
        <w:rPr>
          <w:rFonts w:hint="default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4813300</wp:posOffset>
                </wp:positionH>
                <wp:positionV relativeFrom="paragraph">
                  <wp:posOffset>92075</wp:posOffset>
                </wp:positionV>
                <wp:extent cx="318135" cy="10795"/>
                <wp:effectExtent l="635" t="57150" r="5080" b="65405"/>
                <wp:wrapNone/>
                <wp:docPr id="3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135" cy="1079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" o:spid="_x0000_s1026" o:spt="32" type="#_x0000_t32" style="position:absolute;left:0pt;margin-left:379pt;margin-top:7.25pt;height:0.85pt;width:25.05pt;z-index:251662336;mso-width-relative:page;mso-height-relative:page;" filled="f" stroked="t" coordsize="21600,21600" o:gfxdata="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CWDxnWAAAACQEAAA8AAAAAAAAAAQAgAAAAIgAAAGRycy9kb3ducmV2Lnht&#10;bFBLAQIUABQAAAAIAIdO4kDA7Mlt+wEAAMsDAAAOAAAAAAAAAAEAIAAAACUBAABkcnMvZTJvRG9j&#10;LnhtbFBLBQYAAAAABgAGAFkBAACSBQAAAAA=&#10;">
                <v:fill on="f" focussize="0,0"/>
                <v:stroke weight="2.25pt"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Theme="minorEastAsia" w:hAnsiTheme="minorEastAsia" w:eastAsiaTheme="minorEastAsia"/>
          <w:color w:val="auto"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103505</wp:posOffset>
                </wp:positionV>
                <wp:extent cx="318135" cy="10795"/>
                <wp:effectExtent l="635" t="57150" r="5080" b="65405"/>
                <wp:wrapNone/>
                <wp:docPr id="2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135" cy="1079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" o:spid="_x0000_s1026" o:spt="32" type="#_x0000_t32" style="position:absolute;left:0pt;margin-left:273.35pt;margin-top:8.15pt;height:0.85pt;width:25.05pt;z-index:251661312;mso-width-relative:page;mso-height-relative:page;" filled="f" stroked="t" coordsize="21600,21600" o:gfxdata="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vcrS49YAAAAJAQAADwAAAAAAAAABACAAAAAiAAAAZHJzL2Rvd25yZXYueG1s&#10;UEsBAhQAFAAAAAgAh07iQL6t8HD6AQAAywMAAA4AAAAAAAAAAQAgAAAAJQEAAGRycy9lMm9Eb2Mu&#10;eG1sUEsFBgAAAAAGAAYAWQEAAJEFAAAAAA==&#10;">
                <v:fill on="f" focussize="0,0"/>
                <v:stroke weight="2.25pt"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Theme="minorEastAsia" w:hAnsiTheme="minorEastAsia" w:eastAsiaTheme="minorEastAsia"/>
          <w:color w:val="auto"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2164715</wp:posOffset>
                </wp:positionH>
                <wp:positionV relativeFrom="paragraph">
                  <wp:posOffset>102870</wp:posOffset>
                </wp:positionV>
                <wp:extent cx="318135" cy="10795"/>
                <wp:effectExtent l="635" t="57150" r="5080" b="65405"/>
                <wp:wrapNone/>
                <wp:docPr id="1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135" cy="1079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" o:spid="_x0000_s1026" o:spt="32" type="#_x0000_t32" style="position:absolute;left:0pt;margin-left:170.45pt;margin-top:8.1pt;height:0.85pt;width:25.05pt;z-index:251660288;mso-width-relative:page;mso-height-relative:page;" filled="f" stroked="t" coordsize="21600,21600" o:gfxdata="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BUIhj7WAAAACQEAAA8AAAAAAAAAAQAgAAAAIgAAAGRycy9kb3ducmV2Lnht&#10;bFBLAQIUABQAAAAIAIdO4kA8brtX+wEAAMsDAAAOAAAAAAAAAAEAIAAAACUBAABkcnMvZTJvRG9j&#10;LnhtbFBLBQYAAAAABgAGAFkBAACSBQAAAAA=&#10;">
                <v:fill on="f" focussize="0,0"/>
                <v:stroke weight="2.25pt"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Theme="minorEastAsia" w:hAnsiTheme="minorEastAsia" w:eastAsiaTheme="minorEastAsia"/>
          <w:color w:val="auto"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960120</wp:posOffset>
                </wp:positionH>
                <wp:positionV relativeFrom="paragraph">
                  <wp:posOffset>116205</wp:posOffset>
                </wp:positionV>
                <wp:extent cx="318135" cy="10795"/>
                <wp:effectExtent l="635" t="57150" r="5080" b="65405"/>
                <wp:wrapNone/>
                <wp:docPr id="6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135" cy="1079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" o:spid="_x0000_s1026" o:spt="32" type="#_x0000_t32" style="position:absolute;left:0pt;margin-left:75.6pt;margin-top:9.15pt;height:0.85pt;width:25.05pt;z-index:251659264;mso-width-relative:page;mso-height-relative:page;" filled="f" stroked="t" coordsize="21600,21600" o:gfxdata="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8TEE/0wAAAAkBAAAPAAAAAAAAAAEAIAAAACIAAABkcnMvZG93bnJldi54bWxQ&#10;SwECFAAUAAAACACHTuJARqgVBPwBAADLAwAADgAAAAAAAAABACAAAAAiAQAAZHJzL2Uyb0RvYy54&#10;bWxQSwUGAAAAAAYABgBZAQAAkAUAAAAA&#10;">
                <v:fill on="f" focussize="0,0"/>
                <v:stroke weight="2.25pt"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>发现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 xml:space="preserve">桃花源     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 xml:space="preserve">桃花源     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 xml:space="preserve">桃花源      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>桃花源     再寻桃花源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/>
        <w:jc w:val="both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>再读课文，讲述故事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/>
        <w:jc w:val="both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 xml:space="preserve">    1.陶渊明是一个讲故事的高手，全文以武陵渔人的行踪为线索，请同学们找出写渔人行踪的词句。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>缘溪行——复前行——从口入——复行数十步——便要还家——余人各复延至其家——辞去——及郡下——寻向所志——不复得路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Chars="200"/>
        <w:textAlignment w:val="auto"/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2.依据渔人行踪，用自己的话讲述该故事。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Chars="200"/>
        <w:textAlignment w:val="auto"/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3.你觉得桃花源是一个什么样的地方？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Chars="200"/>
        <w:textAlignment w:val="auto"/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①是一个美丽的地方，它环境幽雅，风景优美。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Chars="200"/>
        <w:textAlignment w:val="auto"/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②是一个神秘的地方。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Chars="200"/>
        <w:textAlignment w:val="auto"/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③是一个幸福的地方。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/>
        <w:textAlignment w:val="auto"/>
        <w:rPr>
          <w:rFonts w:hint="default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五、小结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/>
        <w:textAlignment w:val="auto"/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 xml:space="preserve"> 在大家的诵读讲解声中，美丽的桃花源向我们走来，那灼灼的桃花就好像绽放在我们眼前。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/>
        <w:textAlignment w:val="auto"/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六、作业：积累本课字词，熟读并背诵课文。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420"/>
        <w:jc w:val="center"/>
        <w:textAlignment w:val="auto"/>
        <w:rPr>
          <w:rFonts w:hint="default" w:cs="楷体" w:asciiTheme="majorEastAsia" w:hAnsiTheme="majorEastAsia" w:eastAsiaTheme="maj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b/>
          <w:bCs/>
          <w:color w:val="auto"/>
          <w:sz w:val="24"/>
          <w:szCs w:val="24"/>
          <w:lang w:val="en-US" w:eastAsia="zh-CN"/>
        </w:rPr>
        <w:t>第二课时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/>
        <w:textAlignment w:val="auto"/>
        <w:rPr>
          <w:rFonts w:hint="default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/>
        <w:jc w:val="both"/>
        <w:textAlignment w:val="auto"/>
        <w:rPr>
          <w:rFonts w:hint="default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  <w:t>一、温故知新，导入新课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480" w:firstLineChars="200"/>
        <w:jc w:val="both"/>
        <w:textAlignment w:val="auto"/>
        <w:rPr>
          <w:rFonts w:hint="default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上节课，</w:t>
      </w:r>
      <w:r>
        <w:rPr>
          <w:rFonts w:hint="default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我们</w:t>
      </w: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疏通了文章的大意，初步感知到了桃源的美好，这节课，我们一起深入文本，欣赏桃源之美，理解作者寄寓在文本中的情感</w:t>
      </w:r>
      <w:r>
        <w:rPr>
          <w:rFonts w:hint="default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二、品读桃花源之美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1.文中描写桃源外部环境和内部环境优美的句子有哪些？在文中勾画相应语句。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（1）外部环境之美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外部环境——忽逢桃花林，夹岸数百步，中无杂树，芳草鲜美，落英缤纷。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这是一片怎样的桃花林？边朗读边想象，用自己的语言进行描述。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不知走了多久，眼前忽然出现一片仙境……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看到这样一片美丽而又奇特的桃花林，渔人又有什么感受呢？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朗读指导：“忽逢”要读出惊喜，速度稍快，“数百步”三字要强调重读，以体现桃林的范围之广。“中无杂树，芳草鲜美，落英缤纷”要以“二二”的节奏断开，但前后之间要语气贯连，读得似断实连，语速要稍慢，将一幅幅画面徐徐呈现出来，就像放电影一般，以体现渔人此刻的痴迷沉醉之情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（2）内部环境之美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内部环境——土地平旷，屋舍俨然，有良田、美池、桑竹之属。阡陌交通，鸡犬相闻。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从句中同学们读出了桃源的内部环境有什么特点呢？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桃源内部环境优美。体现在“有良田、美池、桑竹之属”一句中，这句意思是，有肥沃的土地，美好的池塘，桑树、竹子之类。土地肥沃，池塘粼粼，桑树高大，竹子青翠，可见其环境十分优美。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桃源内部环境宁静。体现在“阡陌交通，鸡犬相闻”一句中，这句意思是，田间小路交错相通，可以互相听到鸡鸣狗叫的声音，从听觉方面，以喧闹衬托桃花源的宁静。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桃源内部生存环境好。体现在“土地平旷，屋舍俨然”一句中，这句意思是，土地平坦开阔，房屋整整齐齐。土地平旷，说明这里地势平坦，能生产粮食。屋舍俨然，说明住宅规划好，整齐有序，舒适美观。与桃源外战乱纷扰，人民苦不堪言形成对比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有人说：“最美的风景应是人。”在这美丽祥和的世外桃源中，人们的生活是怎么样的呢？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其中往来种作，男女衣着，悉如外人。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桃花源里的人们过着男耕女织、夫唱妇随、自给自足的农耕生活。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2.桃花源是如此的美好，可是自渔人离去后，“后遂无问津者”，思考：桃花源到底存不存在？为什么后面就没人找了呢？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不存在。本文中，渔人一从桃花源出来就告诉太守，“太守即遣人随其往”的“即”字，写出太守得知此事后反应迅速，但是还是没找到。而且，渔人出来后沿着来时的路返回，还一路做记号，此后众人刻意去寻找，却再也找不到。种种迹象表明，桃花源并不存在。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3.陶渊明为什么要虚构这样一个世外桃源呢？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default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default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写作背景：元熙二年（420）六月，刘裕废晋恭帝为零陵王，改年号为“永初”。次年，刘裕采取阴谋手段，用毒酒杀害晋恭帝。这些不能不激起陶渊明思想的波澜。他从固有的儒家观念出发，对刘裕政权产生了不满，加深了对现实社会的憎恨。但他无法改变，也不愿干预这种现状，只好借助创作来抒写情怀，塑造一个与污浊黑暗社会相对立的美好境界，以寄托自己的政治理想与美好情趣。《桃花源记》就是在这样的背景下产生的。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default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default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作者虚构这个故事是有寄托的。他生活在东晋末期战乱频仍的环境里，中年以后长期隐居农村，对农村的现实有更深的了解，对人民的愿望更有着切身体会，于是构想出心目中的理想社会——世外桃源。在这个社会里，没有压迫，没有剥削，没有纷扰；人人各尽所能地参加劳动，老人和孩子都生活得幸福、愉快，人与人之间都极其融洽而友好。但在当时的条件下这样的理想社会是无法实现的，因此，作者这一社会理想是对当时黑暗社会的批判，又是对理想社会的追求。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4.让我们再次朗读描写桃花源景象的语句，再次体会作者对这种美好与和谐的理想社会的不懈追求。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hint="default" w:cs="楷体" w:asciiTheme="majorEastAsia" w:hAnsiTheme="majorEastAsia" w:eastAsiaTheme="majorEastAsia"/>
          <w:color w:val="auto"/>
          <w:sz w:val="24"/>
          <w:szCs w:val="24"/>
          <w:lang w:val="en-US" w:eastAsia="zh-CN"/>
        </w:rPr>
      </w:pPr>
      <w:r>
        <w:rPr>
          <w:rFonts w:hint="eastAsia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三、小结：</w:t>
      </w:r>
      <w:r>
        <w:rPr>
          <w:rFonts w:hint="default" w:cs="楷体" w:asciiTheme="majorEastAsia" w:hAnsiTheme="majorEastAsia" w:eastAsiaTheme="majorEastAsia"/>
          <w:color w:val="auto"/>
          <w:sz w:val="24"/>
          <w:szCs w:val="24"/>
          <w:lang w:val="en-US" w:eastAsia="zh-CN"/>
        </w:rPr>
        <w:t>在深深的叹惋中，陶渊明远去了，但是他追寻理想的身影，深深地留在我们的心里。年轻的时候，他做官，希望大济苍生，即使官场污浊，他也不为五斗米折腰；后来选择了归隐，求得精神的寄托；田园梦破，继续寄梦于桃源，给世人一方心灵的乐土！现如今，我们的“中国梦”——国家富强、民族振兴、人民幸福正一步步地实现，这是一个比桃花源更值得期待，也更切实的梦想，让我们共同努力去实现这个梦想吧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Chars="0"/>
        <w:textAlignment w:val="auto"/>
        <w:rPr>
          <w:rFonts w:hint="eastAsia" w:ascii="宋体" w:hAnsi="宋体" w:eastAsia="宋体"/>
          <w:b/>
          <w:color w:val="auto"/>
          <w:sz w:val="24"/>
          <w:szCs w:val="24"/>
          <w:lang w:eastAsia="zh-CN"/>
        </w:rPr>
      </w:pPr>
      <w:r>
        <w:rPr>
          <w:rFonts w:hint="eastAsia" w:ascii="宋体" w:hAnsi="宋体"/>
          <w:b/>
          <w:color w:val="auto"/>
          <w:sz w:val="24"/>
          <w:szCs w:val="24"/>
        </w:rPr>
        <w:t>教学反思</w:t>
      </w:r>
      <w:r>
        <w:rPr>
          <w:rFonts w:hint="eastAsia" w:ascii="宋体" w:hAnsi="宋体"/>
          <w:b/>
          <w:color w:val="auto"/>
          <w:sz w:val="24"/>
          <w:szCs w:val="24"/>
          <w:lang w:eastAsia="zh-CN"/>
        </w:rPr>
        <w:t>：</w:t>
      </w:r>
      <w:bookmarkStart w:id="0" w:name="_GoBack"/>
      <w:bookmarkEnd w:id="0"/>
    </w:p>
    <w:sectPr>
      <w:headerReference r:id="rId6" w:type="first"/>
      <w:footerReference r:id="rId9" w:type="first"/>
      <w:footerReference r:id="rId7" w:type="default"/>
      <w:headerReference r:id="rId5" w:type="even"/>
      <w:footerReference r:id="rId8" w:type="even"/>
      <w:pgSz w:w="11906" w:h="16838"/>
      <w:pgMar w:top="1134" w:right="1134" w:bottom="1134" w:left="1134" w:header="851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15869698"/>
      <w:docPartObj>
        <w:docPartGallery w:val="autotext"/>
      </w:docPartObj>
    </w:sdtPr>
    <w:sdtEndPr>
      <w:rPr>
        <w:sz w:val="21"/>
        <w:szCs w:val="21"/>
      </w:rPr>
    </w:sdtEndPr>
    <w:sdtContent>
      <w:p>
        <w:pPr>
          <w:pStyle w:val="4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-</w:t>
        </w:r>
        <w:r>
          <w:rPr>
            <w:sz w:val="21"/>
            <w:szCs w:val="21"/>
          </w:rPr>
          <w:t xml:space="preserve"> 3 -</w:t>
        </w:r>
        <w:r>
          <w:rPr>
            <w:sz w:val="21"/>
            <w:szCs w:val="21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4182464" o:spid="_x0000_s4098" o:spt="136" type="#_x0000_t136" style="position:absolute;left:0pt;height:146.35pt;width:439.15pt;mso-position-horizontal:center;mso-position-horizontal-relative:margin;mso-position-vertical:center;mso-position-vertical-relative:margin;rotation:20643840f;z-index:-251655168;mso-width-relative:page;mso-height-relative:page;" fillcolor="#F2F2F2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全易通" style="font-family:宋体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4182463" o:spid="_x0000_s4097" o:spt="136" type="#_x0000_t136" style="position:absolute;left:0pt;height:146.35pt;width:439.15pt;mso-position-horizontal:center;mso-position-horizontal-relative:margin;mso-position-vertical:center;mso-position-vertical-relative:margin;rotation:20643840f;z-index:-251656192;mso-width-relative:page;mso-height-relative:page;" fillcolor="#F2F2F2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全易通" style="font-family:宋体;font-size:1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3E23C8"/>
    <w:multiLevelType w:val="singleLevel"/>
    <w:tmpl w:val="853E23C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958F59"/>
    <w:multiLevelType w:val="singleLevel"/>
    <w:tmpl w:val="99958F5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ABE8D593"/>
    <w:multiLevelType w:val="singleLevel"/>
    <w:tmpl w:val="ABE8D59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301"/>
    <w:rsid w:val="00006F53"/>
    <w:rsid w:val="000313CE"/>
    <w:rsid w:val="000540DD"/>
    <w:rsid w:val="00066F08"/>
    <w:rsid w:val="00074B86"/>
    <w:rsid w:val="0009719D"/>
    <w:rsid w:val="000A0FCB"/>
    <w:rsid w:val="000B03D4"/>
    <w:rsid w:val="000E4232"/>
    <w:rsid w:val="000F2512"/>
    <w:rsid w:val="00114BF7"/>
    <w:rsid w:val="00123361"/>
    <w:rsid w:val="00125203"/>
    <w:rsid w:val="00140F1E"/>
    <w:rsid w:val="0015079E"/>
    <w:rsid w:val="00153D78"/>
    <w:rsid w:val="001C5318"/>
    <w:rsid w:val="001D1BB3"/>
    <w:rsid w:val="00204977"/>
    <w:rsid w:val="00266383"/>
    <w:rsid w:val="0026783F"/>
    <w:rsid w:val="002705BC"/>
    <w:rsid w:val="00283D74"/>
    <w:rsid w:val="002939F2"/>
    <w:rsid w:val="00351E48"/>
    <w:rsid w:val="00366219"/>
    <w:rsid w:val="003A19E9"/>
    <w:rsid w:val="003A3187"/>
    <w:rsid w:val="003A374F"/>
    <w:rsid w:val="003C7095"/>
    <w:rsid w:val="003D6CDB"/>
    <w:rsid w:val="0040167C"/>
    <w:rsid w:val="00460A4B"/>
    <w:rsid w:val="004A1EC6"/>
    <w:rsid w:val="004A283E"/>
    <w:rsid w:val="004C3178"/>
    <w:rsid w:val="00502032"/>
    <w:rsid w:val="00504723"/>
    <w:rsid w:val="0050703C"/>
    <w:rsid w:val="00525BE3"/>
    <w:rsid w:val="005272F4"/>
    <w:rsid w:val="00527460"/>
    <w:rsid w:val="00554553"/>
    <w:rsid w:val="00561303"/>
    <w:rsid w:val="005741D5"/>
    <w:rsid w:val="00574618"/>
    <w:rsid w:val="00585193"/>
    <w:rsid w:val="005B3746"/>
    <w:rsid w:val="005B3AF4"/>
    <w:rsid w:val="006066A5"/>
    <w:rsid w:val="00607620"/>
    <w:rsid w:val="00615E2E"/>
    <w:rsid w:val="00631B3B"/>
    <w:rsid w:val="00634EB8"/>
    <w:rsid w:val="006664B0"/>
    <w:rsid w:val="006857A6"/>
    <w:rsid w:val="006A3240"/>
    <w:rsid w:val="006A633A"/>
    <w:rsid w:val="006B1EF9"/>
    <w:rsid w:val="006E48B0"/>
    <w:rsid w:val="006E660D"/>
    <w:rsid w:val="006F461A"/>
    <w:rsid w:val="00713714"/>
    <w:rsid w:val="00713802"/>
    <w:rsid w:val="007143E4"/>
    <w:rsid w:val="00724E7B"/>
    <w:rsid w:val="00733B23"/>
    <w:rsid w:val="007D7AA5"/>
    <w:rsid w:val="00803650"/>
    <w:rsid w:val="00803C5D"/>
    <w:rsid w:val="00807A37"/>
    <w:rsid w:val="00814AAE"/>
    <w:rsid w:val="00833355"/>
    <w:rsid w:val="00844701"/>
    <w:rsid w:val="008A4D15"/>
    <w:rsid w:val="008C1601"/>
    <w:rsid w:val="008C57EA"/>
    <w:rsid w:val="00900D54"/>
    <w:rsid w:val="00917ED7"/>
    <w:rsid w:val="00920F72"/>
    <w:rsid w:val="00945CA4"/>
    <w:rsid w:val="00946C4A"/>
    <w:rsid w:val="009609FF"/>
    <w:rsid w:val="009729C1"/>
    <w:rsid w:val="00985054"/>
    <w:rsid w:val="009A3EFB"/>
    <w:rsid w:val="009B416D"/>
    <w:rsid w:val="009D51D6"/>
    <w:rsid w:val="009D5CE5"/>
    <w:rsid w:val="009D702E"/>
    <w:rsid w:val="009F660C"/>
    <w:rsid w:val="00A12F28"/>
    <w:rsid w:val="00A1795C"/>
    <w:rsid w:val="00A24BD7"/>
    <w:rsid w:val="00A252E2"/>
    <w:rsid w:val="00A30D75"/>
    <w:rsid w:val="00AA33B8"/>
    <w:rsid w:val="00AA77BB"/>
    <w:rsid w:val="00AF25D2"/>
    <w:rsid w:val="00B00301"/>
    <w:rsid w:val="00B16307"/>
    <w:rsid w:val="00B235ED"/>
    <w:rsid w:val="00B63202"/>
    <w:rsid w:val="00B64812"/>
    <w:rsid w:val="00B72871"/>
    <w:rsid w:val="00BD696F"/>
    <w:rsid w:val="00BE202A"/>
    <w:rsid w:val="00BE684C"/>
    <w:rsid w:val="00C02989"/>
    <w:rsid w:val="00C1153C"/>
    <w:rsid w:val="00C263B6"/>
    <w:rsid w:val="00C40E8B"/>
    <w:rsid w:val="00C55CF2"/>
    <w:rsid w:val="00C80B93"/>
    <w:rsid w:val="00C866D3"/>
    <w:rsid w:val="00C9487A"/>
    <w:rsid w:val="00CC6D6D"/>
    <w:rsid w:val="00CE6F1E"/>
    <w:rsid w:val="00CF1E6D"/>
    <w:rsid w:val="00CF3309"/>
    <w:rsid w:val="00D20978"/>
    <w:rsid w:val="00D31E8E"/>
    <w:rsid w:val="00D60C12"/>
    <w:rsid w:val="00D61CBA"/>
    <w:rsid w:val="00DA060E"/>
    <w:rsid w:val="00DB0489"/>
    <w:rsid w:val="00DB6C74"/>
    <w:rsid w:val="00DB6EE2"/>
    <w:rsid w:val="00DD15C2"/>
    <w:rsid w:val="00DD6C64"/>
    <w:rsid w:val="00DE2ADF"/>
    <w:rsid w:val="00DE5B84"/>
    <w:rsid w:val="00DF14EB"/>
    <w:rsid w:val="00E218A1"/>
    <w:rsid w:val="00E35D49"/>
    <w:rsid w:val="00E37AAB"/>
    <w:rsid w:val="00E40BC6"/>
    <w:rsid w:val="00E46E31"/>
    <w:rsid w:val="00E53381"/>
    <w:rsid w:val="00E747BB"/>
    <w:rsid w:val="00E905E2"/>
    <w:rsid w:val="00E95FE6"/>
    <w:rsid w:val="00EE1B51"/>
    <w:rsid w:val="00F1272F"/>
    <w:rsid w:val="00F13D45"/>
    <w:rsid w:val="00F30244"/>
    <w:rsid w:val="00F4675C"/>
    <w:rsid w:val="00F61DFA"/>
    <w:rsid w:val="00F64D90"/>
    <w:rsid w:val="00F73378"/>
    <w:rsid w:val="00FC7A0D"/>
    <w:rsid w:val="00FE3A42"/>
    <w:rsid w:val="00FF0884"/>
    <w:rsid w:val="09357A44"/>
    <w:rsid w:val="2B47745C"/>
    <w:rsid w:val="31D407A4"/>
    <w:rsid w:val="3E2A4112"/>
    <w:rsid w:val="55655C1E"/>
    <w:rsid w:val="59AC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semiHidden/>
    <w:unhideWhenUsed/>
    <w:qFormat/>
    <w:uiPriority w:val="99"/>
    <w:pPr>
      <w:spacing w:after="0" w:line="240" w:lineRule="auto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rPr>
      <w:sz w:val="24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2">
    <w:name w:val="纯文本 Char"/>
    <w:basedOn w:val="8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13">
    <w:name w:val="纯文本 字符"/>
    <w:qFormat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7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53E23D-FA75-4983-9B3A-CB8171039C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1841</Words>
  <Characters>1908</Characters>
  <Lines>14</Lines>
  <Paragraphs>4</Paragraphs>
  <TotalTime>92</TotalTime>
  <ScaleCrop>false</ScaleCrop>
  <LinksUpToDate>false</LinksUpToDate>
  <CharactersWithSpaces>1939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2018-05-17T07:37:00Z</dcterms:created>
  <dc:creator>Administrator</dc:creator>
  <cp:lastModifiedBy>Administrator</cp:lastModifiedBy>
  <cp:lastPrinted>2021-06-11T09:24:52Z</cp:lastPrinted>
  <dcterms:modified xsi:type="dcterms:W3CDTF">2021-06-11T09:25:59Z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75F75A66130F42CDA3FF409745BCE8B2</vt:lpwstr>
  </property>
</Properties>
</file>